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63" w:rsidRDefault="00D33F63" w:rsidP="00D33F63">
      <w:pPr>
        <w:autoSpaceDE w:val="0"/>
        <w:autoSpaceDN w:val="0"/>
        <w:adjustRightInd w:val="0"/>
        <w:spacing w:line="276" w:lineRule="auto"/>
        <w:ind w:left="1296" w:firstLine="1296"/>
        <w:jc w:val="center"/>
        <w:rPr>
          <w:bCs/>
          <w:lang w:val="en"/>
        </w:rPr>
      </w:pPr>
      <w:r>
        <w:rPr>
          <w:bCs/>
          <w:lang w:val="en"/>
        </w:rPr>
        <w:t>PATVIRTINTA</w:t>
      </w:r>
    </w:p>
    <w:p w:rsidR="00D33F63" w:rsidRDefault="00D33F63" w:rsidP="00D33F63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</w:t>
      </w:r>
      <w:proofErr w:type="spellStart"/>
      <w:r>
        <w:rPr>
          <w:bCs/>
          <w:lang w:val="en"/>
        </w:rPr>
        <w:t>Jonavos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pradinės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mokyklos</w:t>
      </w:r>
      <w:proofErr w:type="spellEnd"/>
    </w:p>
    <w:p w:rsidR="00D33F63" w:rsidRDefault="00D33F63" w:rsidP="00D33F63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</w:t>
      </w:r>
      <w:proofErr w:type="spellStart"/>
      <w:r>
        <w:rPr>
          <w:bCs/>
          <w:lang w:val="en"/>
        </w:rPr>
        <w:t>direktoriaus</w:t>
      </w:r>
      <w:proofErr w:type="spellEnd"/>
      <w:r>
        <w:rPr>
          <w:bCs/>
          <w:lang w:val="en"/>
        </w:rPr>
        <w:t xml:space="preserve"> 2017 m. </w:t>
      </w:r>
      <w:proofErr w:type="spellStart"/>
      <w:r>
        <w:rPr>
          <w:bCs/>
          <w:lang w:val="en"/>
        </w:rPr>
        <w:t>vasario</w:t>
      </w:r>
      <w:proofErr w:type="spellEnd"/>
      <w:r>
        <w:rPr>
          <w:bCs/>
          <w:lang w:val="en"/>
        </w:rPr>
        <w:t xml:space="preserve"> 28 d.</w:t>
      </w:r>
    </w:p>
    <w:p w:rsidR="00D33F63" w:rsidRDefault="00D33F63" w:rsidP="00D33F63">
      <w:pPr>
        <w:tabs>
          <w:tab w:val="left" w:pos="5250"/>
        </w:tabs>
        <w:autoSpaceDE w:val="0"/>
        <w:autoSpaceDN w:val="0"/>
        <w:adjustRightInd w:val="0"/>
        <w:spacing w:line="276" w:lineRule="auto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                 </w:t>
      </w:r>
      <w:proofErr w:type="spellStart"/>
      <w:r>
        <w:rPr>
          <w:bCs/>
          <w:lang w:val="en"/>
        </w:rPr>
        <w:t>įsakymu</w:t>
      </w:r>
      <w:proofErr w:type="spellEnd"/>
      <w:r>
        <w:rPr>
          <w:bCs/>
          <w:lang w:val="en"/>
        </w:rPr>
        <w:t xml:space="preserve"> </w:t>
      </w:r>
      <w:proofErr w:type="gramStart"/>
      <w:r>
        <w:rPr>
          <w:bCs/>
          <w:lang w:val="en"/>
        </w:rPr>
        <w:t>Nr.</w:t>
      </w:r>
      <w:r w:rsidR="006D3132">
        <w:rPr>
          <w:bCs/>
          <w:lang w:val="en"/>
        </w:rPr>
        <w:t>V</w:t>
      </w:r>
      <w:proofErr w:type="gramEnd"/>
      <w:r w:rsidR="006D3132">
        <w:rPr>
          <w:bCs/>
          <w:lang w:val="en"/>
        </w:rPr>
        <w:t>1-29</w:t>
      </w:r>
      <w:bookmarkStart w:id="0" w:name="_GoBack"/>
      <w:bookmarkEnd w:id="0"/>
    </w:p>
    <w:p w:rsidR="00D33F63" w:rsidRDefault="00D33F63" w:rsidP="00D33F63">
      <w:pPr>
        <w:autoSpaceDE w:val="0"/>
        <w:autoSpaceDN w:val="0"/>
        <w:adjustRightInd w:val="0"/>
        <w:jc w:val="both"/>
        <w:rPr>
          <w:b/>
          <w:bCs/>
        </w:rPr>
      </w:pPr>
    </w:p>
    <w:p w:rsidR="00D33F63" w:rsidRDefault="00D33F63" w:rsidP="00D33F63">
      <w:pPr>
        <w:autoSpaceDE w:val="0"/>
        <w:autoSpaceDN w:val="0"/>
        <w:adjustRightInd w:val="0"/>
        <w:ind w:firstLine="57"/>
        <w:rPr>
          <w:sz w:val="22"/>
          <w:szCs w:val="22"/>
          <w:lang w:val="en"/>
        </w:rPr>
      </w:pPr>
    </w:p>
    <w:p w:rsidR="00D33F63" w:rsidRDefault="00D33F63" w:rsidP="00D33F63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JONAVOS PRADINĖS MOKYKLOS  MOKYTOJO </w:t>
      </w:r>
    </w:p>
    <w:p w:rsidR="00D33F63" w:rsidRDefault="00D33F63" w:rsidP="00D33F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"/>
        </w:rPr>
        <w:t xml:space="preserve"> PAREIGYB</w:t>
      </w:r>
      <w:r>
        <w:rPr>
          <w:b/>
          <w:bCs/>
        </w:rPr>
        <w:t>ĖS APRAŠYMAS</w:t>
      </w:r>
    </w:p>
    <w:p w:rsidR="00D33F63" w:rsidRDefault="00D33F63" w:rsidP="00D33F63">
      <w:pPr>
        <w:autoSpaceDE w:val="0"/>
        <w:autoSpaceDN w:val="0"/>
        <w:adjustRightInd w:val="0"/>
        <w:rPr>
          <w:lang w:val="en"/>
        </w:rPr>
      </w:pPr>
    </w:p>
    <w:p w:rsidR="00D33F63" w:rsidRDefault="00D33F63" w:rsidP="00D33F63">
      <w:pPr>
        <w:autoSpaceDE w:val="0"/>
        <w:autoSpaceDN w:val="0"/>
        <w:adjustRightInd w:val="0"/>
        <w:ind w:firstLine="4161"/>
        <w:rPr>
          <w:b/>
          <w:bCs/>
        </w:rPr>
      </w:pPr>
      <w:r>
        <w:rPr>
          <w:b/>
          <w:bCs/>
          <w:lang w:val="fi-FI"/>
        </w:rPr>
        <w:t>I. PAREIGYB</w:t>
      </w:r>
      <w:r>
        <w:rPr>
          <w:b/>
          <w:bCs/>
        </w:rPr>
        <w:t>Ė</w:t>
      </w:r>
    </w:p>
    <w:p w:rsidR="00D33F63" w:rsidRDefault="00D33F63" w:rsidP="00D33F63">
      <w:pPr>
        <w:autoSpaceDE w:val="0"/>
        <w:autoSpaceDN w:val="0"/>
        <w:adjustRightInd w:val="0"/>
        <w:ind w:firstLine="4161"/>
      </w:pPr>
    </w:p>
    <w:p w:rsidR="00D33F63" w:rsidRDefault="00D33F63" w:rsidP="00D33F63">
      <w:pPr>
        <w:pStyle w:val="Default"/>
        <w:ind w:firstLine="1296"/>
        <w:jc w:val="both"/>
        <w:rPr>
          <w:color w:val="auto"/>
        </w:rPr>
      </w:pPr>
      <w:r>
        <w:rPr>
          <w:color w:val="auto"/>
        </w:rPr>
        <w:t>1. Jonavos pradinė</w:t>
      </w:r>
      <w:r w:rsidR="009F6948">
        <w:rPr>
          <w:color w:val="auto"/>
        </w:rPr>
        <w:t xml:space="preserve">s mokyklos mokytojo (toliau – mokytojo </w:t>
      </w:r>
      <w:r>
        <w:rPr>
          <w:color w:val="auto"/>
        </w:rPr>
        <w:t>) pareigybė yra priskiriama specialistų  grupei.</w:t>
      </w:r>
    </w:p>
    <w:p w:rsidR="00D33F63" w:rsidRDefault="00D33F63" w:rsidP="00D33F63">
      <w:pPr>
        <w:autoSpaceDE w:val="0"/>
        <w:autoSpaceDN w:val="0"/>
        <w:adjustRightInd w:val="0"/>
        <w:ind w:firstLine="1296"/>
        <w:jc w:val="both"/>
      </w:pPr>
      <w:r>
        <w:t>2.  Pareigybės lygis – A2.</w:t>
      </w:r>
    </w:p>
    <w:p w:rsidR="00D33F63" w:rsidRDefault="00D33F63" w:rsidP="00D33F63">
      <w:pPr>
        <w:ind w:firstLine="720"/>
        <w:jc w:val="both"/>
        <w:rPr>
          <w:lang w:val="pt-PT"/>
        </w:rPr>
      </w:pPr>
      <w:r>
        <w:tab/>
        <w:t xml:space="preserve">3. Pareigybės paskirtis-  </w:t>
      </w:r>
      <w:r w:rsidR="0085695F">
        <w:t>a</w:t>
      </w:r>
      <w:r w:rsidR="0085695F" w:rsidRPr="0017778E">
        <w:t>tsižvelgiant į mokinio individualius gebėjimus, patirtį, įgytas žinias ir ugdymosi poreikius,</w:t>
      </w:r>
      <w:r w:rsidR="0085695F">
        <w:t xml:space="preserve"> </w:t>
      </w:r>
      <w:r w:rsidR="0085695F" w:rsidRPr="0017778E">
        <w:t>sudaryti kiekvienam mokiniui galimybes individualizuojant ir diferencijuojant ugdymą, puoselėti jo</w:t>
      </w:r>
      <w:r w:rsidR="0085695F">
        <w:t xml:space="preserve"> </w:t>
      </w:r>
      <w:r w:rsidR="0085695F" w:rsidRPr="0017778E">
        <w:t>demokratines ir pilietines vertybines nuostatas, pažintinius ir komunikacinius gebėjimus, bendrąsias ir</w:t>
      </w:r>
      <w:r w:rsidR="0085695F">
        <w:t xml:space="preserve"> </w:t>
      </w:r>
      <w:r w:rsidR="0085695F" w:rsidRPr="0017778E">
        <w:t>dal</w:t>
      </w:r>
      <w:r w:rsidR="0085695F">
        <w:t>ykines kompetencijas</w:t>
      </w:r>
    </w:p>
    <w:p w:rsidR="00D33F63" w:rsidRDefault="0085695F" w:rsidP="00D33F63">
      <w:pPr>
        <w:tabs>
          <w:tab w:val="left" w:pos="567"/>
          <w:tab w:val="left" w:pos="993"/>
        </w:tabs>
        <w:ind w:firstLine="567"/>
        <w:jc w:val="both"/>
      </w:pPr>
      <w:r>
        <w:tab/>
      </w:r>
      <w:r>
        <w:tab/>
        <w:t xml:space="preserve">4. </w:t>
      </w:r>
      <w:r w:rsidR="00D33F63">
        <w:t>Pareigybės pavaldumas –   tiesiogiai pavaldus Jonavos</w:t>
      </w:r>
      <w:r>
        <w:t xml:space="preserve"> pradinės mokyklos direktoriui ir direktoriaus  pavaduotojui ugdymui.</w:t>
      </w:r>
    </w:p>
    <w:p w:rsidR="00D33F63" w:rsidRDefault="00D33F63" w:rsidP="00D33F63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:rsidR="00D33F63" w:rsidRDefault="00D33F63" w:rsidP="00D33F63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II. SPECIALŪS REIKALAVIMAI ŠIAS PAREIGAS EINANČIAM DARBUOTOJUI</w:t>
      </w:r>
    </w:p>
    <w:p w:rsidR="00D33F63" w:rsidRDefault="00D33F63" w:rsidP="00D33F63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D33F63" w:rsidRDefault="00D33F63" w:rsidP="00D33F63">
      <w:pPr>
        <w:tabs>
          <w:tab w:val="left" w:pos="567"/>
          <w:tab w:val="left" w:pos="993"/>
        </w:tabs>
        <w:ind w:firstLine="567"/>
        <w:jc w:val="both"/>
      </w:pPr>
      <w:r>
        <w:tab/>
      </w:r>
      <w:r>
        <w:tab/>
        <w:t>5</w:t>
      </w:r>
      <w:r w:rsidR="0085695F">
        <w:t>. Mokytoju</w:t>
      </w:r>
      <w:r>
        <w:t xml:space="preserve"> gali dirbti asmuo:</w:t>
      </w:r>
    </w:p>
    <w:p w:rsidR="00D33F63" w:rsidRDefault="00D33F63" w:rsidP="00D33F63">
      <w:pPr>
        <w:tabs>
          <w:tab w:val="left" w:pos="851"/>
        </w:tabs>
        <w:jc w:val="both"/>
        <w:rPr>
          <w:lang w:val="pt-PT"/>
        </w:rPr>
      </w:pPr>
      <w:r>
        <w:tab/>
      </w:r>
      <w:r>
        <w:tab/>
        <w:t xml:space="preserve">5.1. turintis ne žemesnį kaip aukštąjį universitetinį išsilavinimą su bakalauro kvalifikaciniu laipsniu ar jam prilygtu išsilavinimu, </w:t>
      </w:r>
      <w:r w:rsidR="0085695F">
        <w:rPr>
          <w:lang w:val="pt-PT"/>
        </w:rPr>
        <w:t>įgijęs pradinio ugdymo mokytojo kvalifikaciją.</w:t>
      </w:r>
      <w:r>
        <w:rPr>
          <w:lang w:val="pt-PT"/>
        </w:rPr>
        <w:t>.</w:t>
      </w:r>
    </w:p>
    <w:p w:rsidR="00D33F63" w:rsidRDefault="00D33F63" w:rsidP="00D33F63">
      <w:pPr>
        <w:tabs>
          <w:tab w:val="left" w:pos="567"/>
          <w:tab w:val="left" w:pos="993"/>
        </w:tabs>
        <w:ind w:firstLine="567"/>
        <w:jc w:val="both"/>
      </w:pPr>
    </w:p>
    <w:p w:rsidR="00D33F63" w:rsidRDefault="00D33F63" w:rsidP="00D33F63">
      <w:pPr>
        <w:tabs>
          <w:tab w:val="left" w:pos="567"/>
          <w:tab w:val="left" w:pos="993"/>
        </w:tabs>
        <w:ind w:firstLine="567"/>
        <w:jc w:val="both"/>
        <w:rPr>
          <w:b/>
          <w:bCs/>
          <w:lang w:val="pt-BR"/>
        </w:rPr>
      </w:pPr>
      <w:r>
        <w:tab/>
      </w:r>
      <w:r>
        <w:rPr>
          <w:b/>
          <w:bCs/>
          <w:lang w:val="pt-BR"/>
        </w:rPr>
        <w:t>III. ŠIAS PAREIGAS EINANČIO DARBUOTOJO FUNKCIJOS</w:t>
      </w:r>
    </w:p>
    <w:p w:rsidR="00D33F63" w:rsidRDefault="00D33F63" w:rsidP="00D33F63">
      <w:pPr>
        <w:tabs>
          <w:tab w:val="left" w:pos="567"/>
          <w:tab w:val="left" w:pos="993"/>
        </w:tabs>
        <w:ind w:firstLine="567"/>
        <w:jc w:val="both"/>
        <w:rPr>
          <w:b/>
          <w:bCs/>
          <w:lang w:val="pt-BR"/>
        </w:rPr>
      </w:pPr>
    </w:p>
    <w:p w:rsidR="0085695F" w:rsidRPr="0017778E" w:rsidRDefault="0085695F" w:rsidP="0085695F">
      <w:pPr>
        <w:ind w:firstLine="1296"/>
      </w:pPr>
      <w:r>
        <w:t xml:space="preserve">6. </w:t>
      </w:r>
      <w:r w:rsidRPr="0017778E">
        <w:t xml:space="preserve"> </w:t>
      </w:r>
      <w:r>
        <w:t>U</w:t>
      </w:r>
      <w:r w:rsidRPr="0017778E">
        <w:t>žtikrinti ugdomų mokinių saugumą, geros kokybės ugdymą;</w:t>
      </w:r>
    </w:p>
    <w:p w:rsidR="0085695F" w:rsidRPr="0017778E" w:rsidRDefault="0085695F" w:rsidP="0085695F">
      <w:pPr>
        <w:ind w:firstLine="1296"/>
        <w:jc w:val="both"/>
      </w:pPr>
      <w:r>
        <w:t xml:space="preserve">7. </w:t>
      </w:r>
      <w:r w:rsidRPr="0017778E">
        <w:t>ugdyti tvirtas mokinių dorovės, pilietines, tautines ir patriotines nuostatas, pagarbą</w:t>
      </w:r>
      <w:r>
        <w:t xml:space="preserve"> </w:t>
      </w:r>
      <w:r w:rsidRPr="0017778E">
        <w:t>tėvams, savo kultūrinei tapatybei, laiduoti mokinių asmenybės galių plėtotę</w:t>
      </w:r>
      <w:r>
        <w:t xml:space="preserve">, suprantamai ir aiškiai, </w:t>
      </w:r>
      <w:r w:rsidRPr="0017778E">
        <w:t>taisyklinga lietuvių kalba perteikti ugdymo turinį, kai teisės aktų nustatytas atitinkamo ugdymo</w:t>
      </w:r>
      <w:r>
        <w:t xml:space="preserve"> </w:t>
      </w:r>
      <w:r w:rsidRPr="0017778E">
        <w:t>turinio perteikimas lietuvių kalba;</w:t>
      </w:r>
    </w:p>
    <w:p w:rsidR="0085695F" w:rsidRPr="0017778E" w:rsidRDefault="0085695F" w:rsidP="0085695F">
      <w:pPr>
        <w:ind w:firstLine="1296"/>
        <w:jc w:val="both"/>
      </w:pPr>
      <w:r>
        <w:t xml:space="preserve"> 8</w:t>
      </w:r>
      <w:r w:rsidRPr="0017778E">
        <w:t>. laikytis mokyklose nusistatytų etikos normų ir vidaus darbo tvarką nustatančių</w:t>
      </w:r>
      <w:r>
        <w:t xml:space="preserve"> </w:t>
      </w:r>
      <w:r w:rsidRPr="0017778E">
        <w:t>dokumentų reikalavimų;</w:t>
      </w:r>
    </w:p>
    <w:p w:rsidR="0085695F" w:rsidRPr="0017778E" w:rsidRDefault="0085695F" w:rsidP="0085695F">
      <w:pPr>
        <w:ind w:firstLine="1296"/>
        <w:jc w:val="both"/>
      </w:pPr>
      <w:r>
        <w:t xml:space="preserve"> 9</w:t>
      </w:r>
      <w:r w:rsidRPr="0017778E">
        <w:t>. tobulinti kvalifikaciją;</w:t>
      </w:r>
    </w:p>
    <w:p w:rsidR="0085695F" w:rsidRPr="0017778E" w:rsidRDefault="0085695F" w:rsidP="0085695F">
      <w:pPr>
        <w:ind w:firstLine="1296"/>
        <w:jc w:val="both"/>
      </w:pPr>
      <w:r>
        <w:t xml:space="preserve"> 10</w:t>
      </w:r>
      <w:r w:rsidRPr="0017778E">
        <w:t>. ugdyti remdamasis mokinių gebėjimais ir polinkiais, stiprinti mokymosi motyvaciją ir</w:t>
      </w:r>
      <w:r>
        <w:t xml:space="preserve"> </w:t>
      </w:r>
      <w:r w:rsidRPr="0017778E">
        <w:t>pasitikėjimą savo gebėjimais, suteikti pagalbą mokiniams, turintiems ugdymosi, mokymosi sunkumų ir</w:t>
      </w:r>
      <w:r>
        <w:t xml:space="preserve"> </w:t>
      </w:r>
      <w:r w:rsidRPr="0017778E">
        <w:t>specialiųjų ugdymosi poreikių, pritaikyti jiems dalyko programą, turinį, metodus;</w:t>
      </w:r>
      <w:r>
        <w:t xml:space="preserve"> </w:t>
      </w:r>
    </w:p>
    <w:p w:rsidR="0085695F" w:rsidRPr="0017778E" w:rsidRDefault="0085695F" w:rsidP="0085695F">
      <w:pPr>
        <w:jc w:val="both"/>
      </w:pPr>
      <w:r>
        <w:t xml:space="preserve"> </w:t>
      </w:r>
      <w:r>
        <w:tab/>
        <w:t>11</w:t>
      </w:r>
      <w:r w:rsidRPr="0017778E">
        <w:t>. nešališkai vertinti mokinių mokymosi pasiekimus ir nuolat juos informuoti apie</w:t>
      </w:r>
      <w:r>
        <w:t xml:space="preserve"> </w:t>
      </w:r>
      <w:r w:rsidRPr="0017778E">
        <w:t>mokymosi pažangą;</w:t>
      </w:r>
    </w:p>
    <w:p w:rsidR="0085695F" w:rsidRPr="0017778E" w:rsidRDefault="0085695F" w:rsidP="0085695F">
      <w:pPr>
        <w:ind w:firstLine="1296"/>
        <w:jc w:val="both"/>
      </w:pPr>
      <w:r>
        <w:t xml:space="preserve"> 12</w:t>
      </w:r>
      <w:r w:rsidRPr="0017778E">
        <w:t>. mokyklos nustatyta tvarka informuoti tėvus (globėjus, rūpintojus) apie jų vaiko būklę,</w:t>
      </w:r>
      <w:r>
        <w:t xml:space="preserve"> </w:t>
      </w:r>
      <w:r w:rsidRPr="0017778E">
        <w:t>ugdymo ir ugdymosi poreikius, pažangą, mokyklos lankymą ir elgesį;</w:t>
      </w:r>
    </w:p>
    <w:p w:rsidR="0085695F" w:rsidRPr="0017778E" w:rsidRDefault="0085695F" w:rsidP="0085695F">
      <w:pPr>
        <w:ind w:firstLine="1296"/>
        <w:jc w:val="both"/>
      </w:pPr>
      <w:r>
        <w:t xml:space="preserve"> 13</w:t>
      </w:r>
      <w:r w:rsidRPr="0017778E">
        <w:t>. drauge su kitais mokytojais, švietimo pagalbos specialistais, mokinio tėvais (globėjais,</w:t>
      </w:r>
      <w:r>
        <w:t xml:space="preserve"> </w:t>
      </w:r>
      <w:r w:rsidRPr="0017778E">
        <w:t>rūpintojais) siekti mokymo tikslų;</w:t>
      </w:r>
    </w:p>
    <w:p w:rsidR="0085695F" w:rsidRPr="0017778E" w:rsidRDefault="0085695F" w:rsidP="0085695F">
      <w:pPr>
        <w:jc w:val="both"/>
      </w:pPr>
      <w:r>
        <w:t xml:space="preserve"> </w:t>
      </w:r>
      <w:r>
        <w:tab/>
        <w:t>14</w:t>
      </w:r>
      <w:r w:rsidRPr="0017778E">
        <w:t>. gerbti mokinį kaip asmenį, nepažeisti jo teisių ir teisėtų interesų;</w:t>
      </w:r>
    </w:p>
    <w:p w:rsidR="0085695F" w:rsidRPr="0017778E" w:rsidRDefault="0085695F" w:rsidP="0085695F">
      <w:pPr>
        <w:ind w:firstLine="1296"/>
        <w:jc w:val="both"/>
      </w:pPr>
      <w:r>
        <w:t>15</w:t>
      </w:r>
      <w:r w:rsidRPr="0017778E">
        <w:t>. planuoti dalyko ugdymo turinį atsižvelgiant į mokinių ugdymosi poreikių įvairovę;</w:t>
      </w:r>
    </w:p>
    <w:p w:rsidR="0085695F" w:rsidRPr="0017778E" w:rsidRDefault="0085695F" w:rsidP="0085695F">
      <w:pPr>
        <w:ind w:firstLine="1296"/>
        <w:jc w:val="both"/>
      </w:pPr>
      <w:r>
        <w:t>16</w:t>
      </w:r>
      <w:r w:rsidRPr="0017778E">
        <w:t>. pasirengti pamokoms ar kitoms ugdymo formoms ir jas tinkamai organizuoti;</w:t>
      </w:r>
    </w:p>
    <w:p w:rsidR="0085695F" w:rsidRPr="0017778E" w:rsidRDefault="0085695F" w:rsidP="0085695F">
      <w:pPr>
        <w:jc w:val="both"/>
      </w:pPr>
      <w:r>
        <w:lastRenderedPageBreak/>
        <w:t xml:space="preserve"> </w:t>
      </w:r>
      <w:r>
        <w:tab/>
        <w:t>17</w:t>
      </w:r>
      <w:r w:rsidRPr="0017778E">
        <w:t>. tvarkyti mokinių ugdomosios veiklos ir kitus apskaitos dokumentus;</w:t>
      </w:r>
    </w:p>
    <w:p w:rsidR="0085695F" w:rsidRPr="0017778E" w:rsidRDefault="0085695F" w:rsidP="0085695F">
      <w:pPr>
        <w:jc w:val="both"/>
      </w:pPr>
      <w:r>
        <w:t xml:space="preserve"> </w:t>
      </w:r>
      <w:r>
        <w:tab/>
        <w:t>18</w:t>
      </w:r>
      <w:r w:rsidRPr="0017778E">
        <w:t>. mokyti mokinį namie, besigydantį stacionarinėje asmens sveikatos priežiūros</w:t>
      </w:r>
      <w:r>
        <w:t xml:space="preserve"> </w:t>
      </w:r>
      <w:r w:rsidRPr="0017778E">
        <w:t>įstaigoje, jeigu jam paskirtas toks mokymasis;</w:t>
      </w:r>
    </w:p>
    <w:p w:rsidR="0085695F" w:rsidRPr="0017778E" w:rsidRDefault="0085695F" w:rsidP="0085695F">
      <w:pPr>
        <w:ind w:firstLine="1296"/>
        <w:jc w:val="both"/>
      </w:pPr>
      <w:r>
        <w:t xml:space="preserve"> 19</w:t>
      </w:r>
      <w:r w:rsidRPr="0017778E">
        <w:t>. pritaikyti Bendrųjų programų dalykų programos turinį, metodus mokiniams,</w:t>
      </w:r>
      <w:r>
        <w:t xml:space="preserve"> </w:t>
      </w:r>
      <w:r w:rsidRPr="0017778E">
        <w:t>turintiems ugdymosi, mokymosi sunkumų ir specialiųjų ugdymosi poreikių;</w:t>
      </w:r>
    </w:p>
    <w:p w:rsidR="0085695F" w:rsidRPr="0017778E" w:rsidRDefault="0085695F" w:rsidP="0085695F">
      <w:pPr>
        <w:ind w:firstLine="1296"/>
        <w:jc w:val="both"/>
      </w:pPr>
      <w:r>
        <w:t xml:space="preserve"> 20</w:t>
      </w:r>
      <w:r w:rsidRPr="0017778E">
        <w:t>. sužinojus, pastebėjus ar įtarus mokinį esant apsvaigus nuo alkoholio, tabako ar kitų</w:t>
      </w:r>
      <w:r>
        <w:t xml:space="preserve"> </w:t>
      </w:r>
      <w:r w:rsidRPr="0017778E">
        <w:t>psichiką veikiančių medžiagų, mokinio atžvilgiu taikomą smurtą ar įvairaus pobūdžio išnaudojimą,</w:t>
      </w:r>
      <w:r>
        <w:t xml:space="preserve"> </w:t>
      </w:r>
      <w:r w:rsidRPr="0017778E">
        <w:t>nedelsiant imtis tinkamų veiksmų ir prevencinių priemonių, apie tai informuoti mokyklos vadovą ar kitą</w:t>
      </w:r>
      <w:r>
        <w:t xml:space="preserve"> </w:t>
      </w:r>
      <w:r w:rsidRPr="0017778E">
        <w:t>atsakingą asmenį;</w:t>
      </w:r>
    </w:p>
    <w:p w:rsidR="0085695F" w:rsidRPr="0017778E" w:rsidRDefault="0085695F" w:rsidP="0085695F">
      <w:pPr>
        <w:jc w:val="both"/>
      </w:pPr>
      <w:r>
        <w:t xml:space="preserve"> </w:t>
      </w:r>
      <w:r>
        <w:tab/>
        <w:t>21</w:t>
      </w:r>
      <w:r w:rsidRPr="0017778E">
        <w:t>. pamačius nelaimingą atsitikimą ar apie jį sužinojus, nedelsiant suteikti pirmąją</w:t>
      </w:r>
      <w:r>
        <w:t xml:space="preserve"> </w:t>
      </w:r>
      <w:r w:rsidRPr="0017778E">
        <w:t>pagalbą nukentėjusiajam ir pranešti apie įvykį mokyklos vadovui ar kitam atsakingam asmeniui;</w:t>
      </w:r>
    </w:p>
    <w:p w:rsidR="0085695F" w:rsidRPr="0017778E" w:rsidRDefault="0085695F" w:rsidP="0085695F">
      <w:pPr>
        <w:ind w:firstLine="1296"/>
        <w:jc w:val="both"/>
      </w:pPr>
      <w:r>
        <w:t>22</w:t>
      </w:r>
      <w:r w:rsidRPr="0017778E">
        <w:t>. dalyvauti vykdant ir vertinant mokinių mokymosi pasiekimų patikrinimus;</w:t>
      </w:r>
    </w:p>
    <w:p w:rsidR="0085695F" w:rsidRPr="0017778E" w:rsidRDefault="0085695F" w:rsidP="0085695F">
      <w:pPr>
        <w:ind w:firstLine="1296"/>
        <w:jc w:val="both"/>
      </w:pPr>
      <w:r>
        <w:t>23</w:t>
      </w:r>
      <w:r w:rsidRPr="0017778E">
        <w:t xml:space="preserve"> vykdyti kitas teisės aktuose nustatytas pareigas.</w:t>
      </w:r>
    </w:p>
    <w:p w:rsidR="0085695F" w:rsidRPr="0017778E" w:rsidRDefault="0085695F" w:rsidP="0085695F">
      <w:pPr>
        <w:jc w:val="both"/>
      </w:pPr>
      <w:r>
        <w:t xml:space="preserve"> </w:t>
      </w:r>
      <w:r>
        <w:tab/>
        <w:t xml:space="preserve">24. Vadovaudamas </w:t>
      </w:r>
      <w:r w:rsidRPr="0017778E">
        <w:t>klasei/grupei mokytojas teisės aktų nustatyta tvarka:</w:t>
      </w:r>
    </w:p>
    <w:p w:rsidR="0085695F" w:rsidRPr="0017778E" w:rsidRDefault="0085695F" w:rsidP="0085695F">
      <w:pPr>
        <w:jc w:val="both"/>
      </w:pPr>
      <w:r>
        <w:t xml:space="preserve"> </w:t>
      </w:r>
      <w:r>
        <w:tab/>
        <w:t>24</w:t>
      </w:r>
      <w:r w:rsidRPr="0017778E">
        <w:t>.1. supažindina klasės mokinius bei tėvus (globėjus, rūpintojus) su mokinio elgesio,</w:t>
      </w:r>
      <w:r>
        <w:t xml:space="preserve"> </w:t>
      </w:r>
      <w:r w:rsidRPr="0017778E">
        <w:t>mokyklos darbo tvarkos taisyklėmis;</w:t>
      </w:r>
    </w:p>
    <w:p w:rsidR="0085695F" w:rsidRPr="0017778E" w:rsidRDefault="0085695F" w:rsidP="0085695F">
      <w:pPr>
        <w:jc w:val="both"/>
      </w:pPr>
      <w:r>
        <w:t xml:space="preserve"> </w:t>
      </w:r>
      <w:r>
        <w:tab/>
        <w:t>24</w:t>
      </w:r>
      <w:r w:rsidRPr="0017778E">
        <w:t>.2. planuoja ir organizuoja vadovaujamos klasės/grupės veiklą ir renginius;</w:t>
      </w:r>
    </w:p>
    <w:p w:rsidR="0085695F" w:rsidRDefault="0085695F" w:rsidP="0085695F">
      <w:pPr>
        <w:ind w:firstLine="1296"/>
        <w:jc w:val="both"/>
      </w:pPr>
      <w:r>
        <w:t>24</w:t>
      </w:r>
      <w:r w:rsidRPr="0017778E">
        <w:t>.3. bendrauja ir bendradarbiauja su klasėje/grupėje dirbančiais mokytojais, mokinių</w:t>
      </w:r>
      <w:r>
        <w:t xml:space="preserve"> </w:t>
      </w:r>
      <w:r w:rsidRPr="0017778E">
        <w:t>tėvais (globėjais ar rūpintojais), švietimo pagalbos mokiniui specialistais mokinių ugdymo ir švietimo</w:t>
      </w:r>
      <w:r>
        <w:t xml:space="preserve"> </w:t>
      </w:r>
      <w:r w:rsidRPr="0017778E">
        <w:t>pagalbos teikimo klausimais, kartu su jais sprendžia mokinių ugdymo ir ugdymosi problemas;</w:t>
      </w:r>
      <w:r>
        <w:t xml:space="preserve"> </w:t>
      </w:r>
    </w:p>
    <w:p w:rsidR="0085695F" w:rsidRPr="0017778E" w:rsidRDefault="0085695F" w:rsidP="0085695F">
      <w:pPr>
        <w:ind w:firstLine="1296"/>
        <w:jc w:val="both"/>
      </w:pPr>
      <w:r>
        <w:t>24</w:t>
      </w:r>
      <w:r w:rsidRPr="0017778E">
        <w:t>.4. tvarko mokinių ugdomosios veiklos apskaitos dokumentus</w:t>
      </w:r>
      <w:r>
        <w:t>;</w:t>
      </w:r>
      <w:r w:rsidRPr="0017778E">
        <w:t xml:space="preserve"> </w:t>
      </w:r>
    </w:p>
    <w:p w:rsidR="0085695F" w:rsidRPr="0017778E" w:rsidRDefault="0085695F" w:rsidP="0085695F">
      <w:pPr>
        <w:ind w:firstLine="1296"/>
        <w:jc w:val="both"/>
      </w:pPr>
      <w:r>
        <w:t>24.</w:t>
      </w:r>
      <w:r w:rsidRPr="0017778E">
        <w:t>5. padeda mokiniams reguliuoti mokymosi krūvį, spręsti kitas ugdymosi ir mokymosi</w:t>
      </w:r>
      <w:r>
        <w:t xml:space="preserve">  pr</w:t>
      </w:r>
      <w:r w:rsidRPr="0017778E">
        <w:t>oblemas;</w:t>
      </w:r>
    </w:p>
    <w:p w:rsidR="0085695F" w:rsidRPr="0017778E" w:rsidRDefault="0085695F" w:rsidP="0085695F">
      <w:pPr>
        <w:ind w:firstLine="1296"/>
        <w:jc w:val="both"/>
      </w:pPr>
      <w:r>
        <w:t>24</w:t>
      </w:r>
      <w:r w:rsidRPr="0017778E">
        <w:t>.6. stebi ir analizuoja mokinių elgesį, savijautą, mokymosi pasiekimus, pažangą, pamokų</w:t>
      </w:r>
      <w:r>
        <w:t xml:space="preserve"> </w:t>
      </w:r>
      <w:r w:rsidRPr="0017778E">
        <w:t>lankomumą ir mokyklos nustatyta tvarka informuoja apie tai tėvus (globėjus, rūpintojus), mokyklos</w:t>
      </w:r>
      <w:r>
        <w:t xml:space="preserve"> </w:t>
      </w:r>
      <w:r w:rsidRPr="0017778E">
        <w:t>vadovą ar kitą atsakingą asmenį, imasi atitinkamų prevencijos ir intervencijos priemonių;</w:t>
      </w:r>
    </w:p>
    <w:p w:rsidR="0085695F" w:rsidRPr="0017778E" w:rsidRDefault="0085695F" w:rsidP="0085695F">
      <w:pPr>
        <w:ind w:firstLine="1296"/>
        <w:jc w:val="both"/>
      </w:pPr>
      <w:r>
        <w:t xml:space="preserve"> 24</w:t>
      </w:r>
      <w:r w:rsidRPr="0017778E">
        <w:t>.7. vykdo kitas teisės aktuose nustatytas pareigas.</w:t>
      </w:r>
    </w:p>
    <w:p w:rsidR="00D33F63" w:rsidRDefault="00D33F63" w:rsidP="00D33F63">
      <w:pPr>
        <w:tabs>
          <w:tab w:val="left" w:pos="567"/>
          <w:tab w:val="left" w:pos="993"/>
        </w:tabs>
        <w:ind w:firstLine="567"/>
        <w:jc w:val="both"/>
      </w:pPr>
    </w:p>
    <w:p w:rsidR="00D33F63" w:rsidRDefault="00D33F63" w:rsidP="00D33F63">
      <w:pPr>
        <w:jc w:val="center"/>
        <w:rPr>
          <w:b/>
        </w:rPr>
      </w:pPr>
      <w:r>
        <w:rPr>
          <w:b/>
        </w:rPr>
        <w:t>IV.  ATSAKOMYBĖ</w:t>
      </w:r>
    </w:p>
    <w:p w:rsidR="00D33F63" w:rsidRDefault="00D33F63" w:rsidP="00D33F63">
      <w:pPr>
        <w:tabs>
          <w:tab w:val="left" w:pos="567"/>
          <w:tab w:val="left" w:pos="993"/>
        </w:tabs>
        <w:ind w:firstLine="567"/>
        <w:jc w:val="both"/>
        <w:rPr>
          <w:b/>
        </w:rPr>
      </w:pPr>
    </w:p>
    <w:p w:rsidR="00527432" w:rsidRDefault="00527432" w:rsidP="00527432">
      <w:pPr>
        <w:ind w:firstLine="1296"/>
      </w:pPr>
      <w:r>
        <w:t>25. Mokytojas atsako už kokybišką savo funkcijų vykdymą.</w:t>
      </w:r>
      <w:r w:rsidR="00D33F63">
        <w:t xml:space="preserve">          </w:t>
      </w:r>
    </w:p>
    <w:p w:rsidR="00527432" w:rsidRDefault="00527432" w:rsidP="00527432">
      <w:pPr>
        <w:ind w:firstLine="1296"/>
      </w:pPr>
    </w:p>
    <w:p w:rsidR="00D33F63" w:rsidRDefault="00527432" w:rsidP="00527432">
      <w:pPr>
        <w:ind w:firstLine="1296"/>
      </w:pPr>
      <w:r>
        <w:t>____________________________________________</w:t>
      </w:r>
      <w:r w:rsidR="00D33F63">
        <w:t xml:space="preserve">             </w:t>
      </w:r>
      <w:r>
        <w:t xml:space="preserve"> </w:t>
      </w:r>
    </w:p>
    <w:p w:rsidR="00D33F63" w:rsidRDefault="00527432" w:rsidP="00527432">
      <w:pPr>
        <w:ind w:firstLine="1296"/>
        <w:jc w:val="center"/>
      </w:pPr>
      <w:r>
        <w:t xml:space="preserve">  </w:t>
      </w:r>
    </w:p>
    <w:p w:rsidR="00D33F63" w:rsidRDefault="00D33F63" w:rsidP="00D33F63"/>
    <w:p w:rsidR="00D33F63" w:rsidRDefault="00D33F63" w:rsidP="00D33F63"/>
    <w:p w:rsidR="00D33F63" w:rsidRDefault="00D33F63" w:rsidP="00D33F63">
      <w:r>
        <w:t>Susipažinau ir sutinku:</w:t>
      </w:r>
    </w:p>
    <w:p w:rsidR="00D33F63" w:rsidRDefault="00D33F63" w:rsidP="00D33F63"/>
    <w:p w:rsidR="00D33F63" w:rsidRDefault="00D33F63" w:rsidP="00D33F63">
      <w:r>
        <w:t>...................................</w:t>
      </w:r>
    </w:p>
    <w:p w:rsidR="00D33F63" w:rsidRDefault="00D33F63" w:rsidP="00D33F63">
      <w:r>
        <w:t xml:space="preserve"> (parašas)</w:t>
      </w:r>
    </w:p>
    <w:p w:rsidR="00D33F63" w:rsidRDefault="00D33F63" w:rsidP="00D33F63"/>
    <w:p w:rsidR="00D33F63" w:rsidRDefault="00D33F63" w:rsidP="00D33F63">
      <w:r>
        <w:t>...................................</w:t>
      </w:r>
    </w:p>
    <w:p w:rsidR="00D33F63" w:rsidRDefault="00D33F63" w:rsidP="00D33F63">
      <w:r>
        <w:t xml:space="preserve"> (vardas, pavardė)</w:t>
      </w:r>
    </w:p>
    <w:p w:rsidR="00D33F63" w:rsidRDefault="00D33F63" w:rsidP="00D33F63"/>
    <w:p w:rsidR="00D33F63" w:rsidRDefault="00D33F63" w:rsidP="00D33F63">
      <w:r>
        <w:t>....................................</w:t>
      </w:r>
    </w:p>
    <w:p w:rsidR="00D33F63" w:rsidRDefault="00D33F63" w:rsidP="00D33F63">
      <w:r>
        <w:t xml:space="preserve"> ( data)</w:t>
      </w:r>
    </w:p>
    <w:p w:rsidR="00D33F63" w:rsidRDefault="00D33F63" w:rsidP="00D33F63"/>
    <w:p w:rsidR="00D33F63" w:rsidRDefault="00D33F63" w:rsidP="00D33F63"/>
    <w:p w:rsidR="001A1E30" w:rsidRDefault="001A1E30"/>
    <w:sectPr w:rsidR="001A1E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63"/>
    <w:rsid w:val="001A1E30"/>
    <w:rsid w:val="00527432"/>
    <w:rsid w:val="006D3132"/>
    <w:rsid w:val="0085695F"/>
    <w:rsid w:val="009F6948"/>
    <w:rsid w:val="00C430C4"/>
    <w:rsid w:val="00D3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F2F0"/>
  <w15:chartTrackingRefBased/>
  <w15:docId w15:val="{2A3841C3-DC03-47B2-90B8-A9C59DD8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D33F63"/>
    <w:pPr>
      <w:jc w:val="center"/>
    </w:pPr>
    <w:rPr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33F63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customStyle="1" w:styleId="Default">
    <w:name w:val="Default"/>
    <w:rsid w:val="00D33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3251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Birutė</cp:lastModifiedBy>
  <cp:revision>4</cp:revision>
  <dcterms:created xsi:type="dcterms:W3CDTF">2017-03-22T09:32:00Z</dcterms:created>
  <dcterms:modified xsi:type="dcterms:W3CDTF">2017-04-21T08:02:00Z</dcterms:modified>
</cp:coreProperties>
</file>